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03C75" w14:textId="46881342" w:rsidR="00EB56DE" w:rsidRPr="00A5678E" w:rsidRDefault="00EB56DE" w:rsidP="00702DE7">
      <w:pPr>
        <w:pStyle w:val="BodyText"/>
        <w:ind w:left="2542" w:right="35"/>
        <w:rPr>
          <w:rFonts w:ascii="Arial" w:hAnsi="Arial" w:cs="Arial"/>
        </w:rPr>
      </w:pPr>
    </w:p>
    <w:p w14:paraId="080005E3" w14:textId="26E560D2" w:rsidR="00C05511" w:rsidRDefault="00A5678E" w:rsidP="00A5678E">
      <w:pPr>
        <w:pStyle w:val="BodyText"/>
        <w:ind w:right="35"/>
        <w:jc w:val="both"/>
        <w:rPr>
          <w:rFonts w:ascii="Arial" w:hAnsi="Arial" w:cs="Arial"/>
        </w:rPr>
      </w:pPr>
      <w:r w:rsidRPr="00F643B0">
        <w:rPr>
          <w:rFonts w:ascii="Arial" w:hAnsi="Arial" w:cs="Arial"/>
        </w:rPr>
        <w:t xml:space="preserve">Aspect Group Services Ltd </w:t>
      </w:r>
      <w:r w:rsidR="00C05511">
        <w:rPr>
          <w:rFonts w:ascii="Arial" w:hAnsi="Arial" w:cs="Arial"/>
        </w:rPr>
        <w:t xml:space="preserve">recognises that it has a responsibility as an employer to provide a safe and healthy work environment to ensure the “Health, Safety &amp; Welfare” and to prevent work-related injuries and ill health for all employees. </w:t>
      </w:r>
    </w:p>
    <w:p w14:paraId="48C00D0A" w14:textId="0AC10DAE" w:rsidR="00C05511" w:rsidRDefault="00C05511" w:rsidP="00A5678E">
      <w:pPr>
        <w:pStyle w:val="BodyText"/>
        <w:ind w:right="35"/>
        <w:jc w:val="both"/>
        <w:rPr>
          <w:rFonts w:ascii="Arial" w:hAnsi="Arial" w:cs="Arial"/>
        </w:rPr>
      </w:pPr>
    </w:p>
    <w:p w14:paraId="3CA44DE8" w14:textId="77777777" w:rsidR="00C05511" w:rsidRDefault="00C05511" w:rsidP="00C05511">
      <w:pPr>
        <w:pStyle w:val="BodyText"/>
        <w:ind w:right="35"/>
        <w:jc w:val="both"/>
        <w:rPr>
          <w:rFonts w:ascii="Arial" w:hAnsi="Arial" w:cs="Arial"/>
        </w:rPr>
      </w:pPr>
      <w:r>
        <w:rPr>
          <w:rFonts w:ascii="Arial" w:hAnsi="Arial" w:cs="Arial"/>
        </w:rPr>
        <w:t>Additionally, i</w:t>
      </w:r>
      <w:r w:rsidRPr="00F643B0">
        <w:rPr>
          <w:rFonts w:ascii="Arial" w:hAnsi="Arial" w:cs="Arial"/>
        </w:rPr>
        <w:t xml:space="preserve">t is the responsibility of all persons who work for Aspect Group Services Ltd (Directors, Managers, Employees, Contractors etc) to ensure that </w:t>
      </w:r>
      <w:r>
        <w:rPr>
          <w:rFonts w:ascii="Arial" w:hAnsi="Arial" w:cs="Arial"/>
        </w:rPr>
        <w:t xml:space="preserve">this policy extends to protect and prevent injury to all other persons who may be adversely affected by our work activities. In this way, each and every individual within Aspect Group Services Ltd has a vital and specific role in maintaining health and safety standards. </w:t>
      </w:r>
    </w:p>
    <w:p w14:paraId="691E7845" w14:textId="77777777" w:rsidR="00C05511" w:rsidRDefault="00C05511" w:rsidP="00C05511">
      <w:pPr>
        <w:pStyle w:val="BodyText"/>
        <w:ind w:right="35"/>
        <w:jc w:val="both"/>
        <w:rPr>
          <w:rFonts w:ascii="Arial" w:hAnsi="Arial" w:cs="Arial"/>
        </w:rPr>
      </w:pPr>
    </w:p>
    <w:p w14:paraId="74B30D44" w14:textId="15DDA781" w:rsidR="00C05511" w:rsidRDefault="00C05511" w:rsidP="00C05511">
      <w:pPr>
        <w:pStyle w:val="BodyText"/>
        <w:ind w:right="35"/>
        <w:jc w:val="both"/>
        <w:rPr>
          <w:rFonts w:ascii="Arial" w:hAnsi="Arial" w:cs="Arial"/>
        </w:rPr>
      </w:pPr>
      <w:r>
        <w:rPr>
          <w:rFonts w:ascii="Arial" w:hAnsi="Arial" w:cs="Arial"/>
        </w:rPr>
        <w:t xml:space="preserve">Responsibility for the overall implementation, maintenance and development of our health and safety management system however rests with the Senior Management of Aspect Group Services Ltd, including the regular setting and reviewing of objectives, and the provision of adequate resource to allow those objectives to be achieved. </w:t>
      </w:r>
    </w:p>
    <w:p w14:paraId="61585E1D" w14:textId="161F621E" w:rsidR="00C05511" w:rsidRDefault="00C05511" w:rsidP="00C05511">
      <w:pPr>
        <w:pStyle w:val="BodyText"/>
        <w:ind w:right="35"/>
        <w:jc w:val="both"/>
        <w:rPr>
          <w:rFonts w:ascii="Arial" w:hAnsi="Arial" w:cs="Arial"/>
        </w:rPr>
      </w:pPr>
    </w:p>
    <w:p w14:paraId="70B6D572" w14:textId="6D499E16" w:rsidR="00C05511" w:rsidRDefault="00C05511" w:rsidP="00C05511">
      <w:pPr>
        <w:pStyle w:val="BodyText"/>
        <w:ind w:right="35"/>
        <w:jc w:val="both"/>
        <w:rPr>
          <w:rFonts w:ascii="Arial" w:hAnsi="Arial" w:cs="Arial"/>
        </w:rPr>
      </w:pPr>
      <w:r>
        <w:rPr>
          <w:rFonts w:ascii="Arial" w:hAnsi="Arial" w:cs="Arial"/>
        </w:rPr>
        <w:t>Aspect Group Services Ltd will ensure that our health and safety management system complies with and is relevant to all applicable legislation and any other requirements to which Aspect Group Services Ltd subscribe</w:t>
      </w:r>
      <w:r w:rsidR="002372A2">
        <w:rPr>
          <w:rFonts w:ascii="Arial" w:hAnsi="Arial" w:cs="Arial"/>
        </w:rPr>
        <w:t>s</w:t>
      </w:r>
      <w:r>
        <w:rPr>
          <w:rFonts w:ascii="Arial" w:hAnsi="Arial" w:cs="Arial"/>
        </w:rPr>
        <w:t xml:space="preserve">. </w:t>
      </w:r>
    </w:p>
    <w:p w14:paraId="4F329D6C" w14:textId="77777777" w:rsidR="00C05511" w:rsidRDefault="00C05511" w:rsidP="00C05511">
      <w:pPr>
        <w:pStyle w:val="BodyText"/>
        <w:ind w:right="35"/>
        <w:jc w:val="both"/>
        <w:rPr>
          <w:rFonts w:ascii="Arial" w:hAnsi="Arial" w:cs="Arial"/>
        </w:rPr>
      </w:pPr>
    </w:p>
    <w:p w14:paraId="41F57024" w14:textId="60C6D4B1" w:rsidR="00491FA2" w:rsidRDefault="00C05511" w:rsidP="00C05511">
      <w:pPr>
        <w:pStyle w:val="BodyText"/>
        <w:ind w:right="35"/>
        <w:jc w:val="both"/>
        <w:rPr>
          <w:rFonts w:ascii="Arial" w:hAnsi="Arial" w:cs="Arial"/>
        </w:rPr>
      </w:pPr>
      <w:r>
        <w:rPr>
          <w:rFonts w:ascii="Arial" w:hAnsi="Arial" w:cs="Arial"/>
        </w:rPr>
        <w:t>Management recognises the importance of consultation and participation of its staff and encourages the reporting of any hazard or risk that may adversely affect our health and safety standards.</w:t>
      </w:r>
      <w:r w:rsidR="00491FA2">
        <w:rPr>
          <w:rFonts w:ascii="Arial" w:hAnsi="Arial" w:cs="Arial"/>
        </w:rPr>
        <w:t xml:space="preserve"> We also recognise the importance of ensuring that staff are adequately trained, informed and supervised to fulfil their activities in a safe manner. </w:t>
      </w:r>
    </w:p>
    <w:p w14:paraId="34B9CFEA" w14:textId="77777777" w:rsidR="00491FA2" w:rsidRDefault="00491FA2" w:rsidP="00C05511">
      <w:pPr>
        <w:pStyle w:val="BodyText"/>
        <w:ind w:right="35"/>
        <w:jc w:val="both"/>
        <w:rPr>
          <w:rFonts w:ascii="Arial" w:hAnsi="Arial" w:cs="Arial"/>
        </w:rPr>
      </w:pPr>
    </w:p>
    <w:p w14:paraId="729F0EF8" w14:textId="77777777" w:rsidR="00491FA2" w:rsidRDefault="00491FA2" w:rsidP="00C05511">
      <w:pPr>
        <w:pStyle w:val="BodyText"/>
        <w:ind w:right="35"/>
        <w:jc w:val="both"/>
        <w:rPr>
          <w:rFonts w:ascii="Arial" w:hAnsi="Arial" w:cs="Arial"/>
        </w:rPr>
      </w:pPr>
      <w:r>
        <w:rPr>
          <w:rFonts w:ascii="Arial" w:hAnsi="Arial" w:cs="Arial"/>
        </w:rPr>
        <w:t xml:space="preserve">Aspect Group Services Ltd is committed to a management system that demonstrates a proactive approach through the continual improvement of our health and safety performance. This is further achieved by the regular setting and reviewing of objectives to achieve compliance to current safety legislation and other requirements applicable to Aspect Group Services Ltd, and through matching our industry’s best practices. </w:t>
      </w:r>
    </w:p>
    <w:p w14:paraId="4AF6AA41" w14:textId="77777777" w:rsidR="00491FA2" w:rsidRDefault="00491FA2" w:rsidP="00C05511">
      <w:pPr>
        <w:pStyle w:val="BodyText"/>
        <w:ind w:right="35"/>
        <w:jc w:val="both"/>
        <w:rPr>
          <w:rFonts w:ascii="Arial" w:hAnsi="Arial" w:cs="Arial"/>
        </w:rPr>
      </w:pPr>
    </w:p>
    <w:p w14:paraId="788FEB60" w14:textId="77777777" w:rsidR="00491FA2" w:rsidRDefault="00491FA2" w:rsidP="00C05511">
      <w:pPr>
        <w:pStyle w:val="BodyText"/>
        <w:ind w:right="35"/>
        <w:jc w:val="both"/>
        <w:rPr>
          <w:rFonts w:ascii="Arial" w:hAnsi="Arial" w:cs="Arial"/>
        </w:rPr>
      </w:pPr>
      <w:r>
        <w:rPr>
          <w:rFonts w:ascii="Arial" w:hAnsi="Arial" w:cs="Arial"/>
        </w:rPr>
        <w:t xml:space="preserve">We as an organisation also recognise the need for the identification and elimination of hazards and reduction of associated risk, including the recording and reviewing of risk assessments, to further achieve a proactive safety management system. </w:t>
      </w:r>
    </w:p>
    <w:p w14:paraId="404ACC6F" w14:textId="77777777" w:rsidR="00491FA2" w:rsidRDefault="00491FA2" w:rsidP="00C05511">
      <w:pPr>
        <w:pStyle w:val="BodyText"/>
        <w:ind w:right="35"/>
        <w:jc w:val="both"/>
        <w:rPr>
          <w:rFonts w:ascii="Arial" w:hAnsi="Arial" w:cs="Arial"/>
        </w:rPr>
      </w:pPr>
    </w:p>
    <w:p w14:paraId="2791696C" w14:textId="77777777" w:rsidR="00491FA2" w:rsidRDefault="00491FA2" w:rsidP="00C05511">
      <w:pPr>
        <w:pStyle w:val="BodyText"/>
        <w:ind w:right="35"/>
        <w:jc w:val="both"/>
        <w:rPr>
          <w:rFonts w:ascii="Arial" w:hAnsi="Arial" w:cs="Arial"/>
        </w:rPr>
      </w:pPr>
      <w:r>
        <w:rPr>
          <w:rFonts w:ascii="Arial" w:hAnsi="Arial" w:cs="Arial"/>
        </w:rPr>
        <w:t xml:space="preserve">The effectiveness of our Health &amp; Safety Policy and its implementation are subject to regular Management Review and all related processes and procedures are subject to an ongoing internal and external audit schedule. </w:t>
      </w:r>
    </w:p>
    <w:p w14:paraId="0440FBFF" w14:textId="77777777" w:rsidR="00491FA2" w:rsidRDefault="00491FA2" w:rsidP="00C05511">
      <w:pPr>
        <w:pStyle w:val="BodyText"/>
        <w:ind w:right="35"/>
        <w:jc w:val="both"/>
        <w:rPr>
          <w:rFonts w:ascii="Arial" w:hAnsi="Arial" w:cs="Arial"/>
        </w:rPr>
      </w:pPr>
    </w:p>
    <w:p w14:paraId="01EF3A2D" w14:textId="77777777" w:rsidR="00491FA2" w:rsidRDefault="00491FA2" w:rsidP="00C05511">
      <w:pPr>
        <w:pStyle w:val="BodyText"/>
        <w:ind w:right="35"/>
        <w:jc w:val="both"/>
        <w:rPr>
          <w:rFonts w:ascii="Arial" w:hAnsi="Arial" w:cs="Arial"/>
        </w:rPr>
      </w:pPr>
      <w:r>
        <w:rPr>
          <w:rFonts w:ascii="Arial" w:hAnsi="Arial" w:cs="Arial"/>
        </w:rPr>
        <w:t xml:space="preserve">This document will be communicated within Aspect Group Services Ltd and be available to interested parties, as appropriate. </w:t>
      </w:r>
    </w:p>
    <w:p w14:paraId="3C782987" w14:textId="77777777" w:rsidR="00491FA2" w:rsidRDefault="00491FA2" w:rsidP="00C05511">
      <w:pPr>
        <w:pStyle w:val="BodyText"/>
        <w:ind w:right="35"/>
        <w:jc w:val="both"/>
        <w:rPr>
          <w:rFonts w:ascii="Arial" w:hAnsi="Arial" w:cs="Arial"/>
        </w:rPr>
      </w:pPr>
    </w:p>
    <w:p w14:paraId="68AAD270" w14:textId="77777777" w:rsidR="00C05511" w:rsidRDefault="00C05511" w:rsidP="00C05511">
      <w:pPr>
        <w:pStyle w:val="BodyText"/>
        <w:ind w:right="35"/>
        <w:jc w:val="both"/>
        <w:rPr>
          <w:rFonts w:ascii="Arial" w:hAnsi="Arial" w:cs="Arial"/>
        </w:rPr>
      </w:pPr>
    </w:p>
    <w:p w14:paraId="0E914131" w14:textId="556A829D" w:rsidR="00F643B0" w:rsidRDefault="00F643B0" w:rsidP="00702DE7">
      <w:pPr>
        <w:pStyle w:val="BodyText"/>
        <w:ind w:right="35"/>
        <w:jc w:val="both"/>
        <w:rPr>
          <w:rFonts w:ascii="Arial" w:hAnsi="Arial" w:cs="Arial"/>
        </w:rPr>
      </w:pPr>
    </w:p>
    <w:p w14:paraId="7221A24A" w14:textId="77777777" w:rsidR="00166D97" w:rsidRPr="00F643B0" w:rsidRDefault="00166D97" w:rsidP="00702DE7">
      <w:pPr>
        <w:pStyle w:val="BodyText"/>
        <w:ind w:right="35"/>
        <w:jc w:val="both"/>
        <w:rPr>
          <w:rFonts w:ascii="Arial" w:hAnsi="Arial" w:cs="Arial"/>
        </w:rPr>
      </w:pPr>
    </w:p>
    <w:p w14:paraId="177A986D" w14:textId="77777777" w:rsidR="00F643B0" w:rsidRPr="00F643B0" w:rsidRDefault="00F643B0" w:rsidP="00702DE7">
      <w:pPr>
        <w:pStyle w:val="BodyText"/>
        <w:ind w:right="35"/>
        <w:jc w:val="both"/>
        <w:rPr>
          <w:rFonts w:ascii="Arial" w:hAnsi="Arial" w:cs="Arial"/>
        </w:rPr>
      </w:pPr>
    </w:p>
    <w:p w14:paraId="7833A923" w14:textId="77777777" w:rsidR="00702DE7" w:rsidRPr="00A5678E" w:rsidRDefault="00702DE7" w:rsidP="00702DE7">
      <w:pPr>
        <w:pStyle w:val="BodyText"/>
        <w:ind w:right="35"/>
        <w:jc w:val="both"/>
        <w:rPr>
          <w:rFonts w:ascii="Arial" w:hAnsi="Arial" w:cs="Arial"/>
          <w:sz w:val="22"/>
          <w:szCs w:val="22"/>
        </w:rPr>
      </w:pPr>
    </w:p>
    <w:p w14:paraId="5E7A2692" w14:textId="77777777" w:rsidR="00F643B0" w:rsidRDefault="00F643B0" w:rsidP="00702DE7">
      <w:pPr>
        <w:tabs>
          <w:tab w:val="left" w:pos="1560"/>
          <w:tab w:val="left" w:pos="3000"/>
        </w:tabs>
        <w:ind w:right="35"/>
        <w:jc w:val="both"/>
        <w:rPr>
          <w:rFonts w:ascii="Arial" w:hAnsi="Arial" w:cs="Arial"/>
          <w:szCs w:val="20"/>
        </w:rPr>
      </w:pPr>
    </w:p>
    <w:sectPr w:rsidR="00F643B0" w:rsidSect="00422E48">
      <w:headerReference w:type="default" r:id="rId6"/>
      <w:footerReference w:type="default" r:id="rId7"/>
      <w:type w:val="continuous"/>
      <w:pgSz w:w="1190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E62E" w14:textId="77777777" w:rsidR="003B6FB9" w:rsidRDefault="003B6FB9" w:rsidP="00AB0679">
      <w:r>
        <w:separator/>
      </w:r>
    </w:p>
  </w:endnote>
  <w:endnote w:type="continuationSeparator" w:id="0">
    <w:p w14:paraId="36F3DFB5" w14:textId="77777777" w:rsidR="003B6FB9" w:rsidRDefault="003B6FB9" w:rsidP="00AB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2724" w14:textId="1BEF2E77" w:rsidR="00422E48" w:rsidRPr="00C73507" w:rsidRDefault="00422E48" w:rsidP="00C73507">
    <w:pPr>
      <w:pStyle w:val="Footer"/>
      <w:rPr>
        <w:rFonts w:ascii="Arial" w:hAnsi="Arial" w:cs="Arial"/>
        <w:color w:val="A6A6A6" w:themeColor="background1" w:themeShade="A6"/>
        <w:sz w:val="16"/>
      </w:rPr>
    </w:pPr>
    <w:r w:rsidRPr="00C73507">
      <w:rPr>
        <w:rFonts w:ascii="Arial" w:hAnsi="Arial" w:cs="Arial"/>
        <w:color w:val="A6A6A6" w:themeColor="background1" w:themeShade="A6"/>
        <w:sz w:val="16"/>
      </w:rPr>
      <w:t>ASP-BUS-</w:t>
    </w:r>
    <w:r w:rsidR="00C05511">
      <w:rPr>
        <w:rFonts w:ascii="Arial" w:hAnsi="Arial" w:cs="Arial"/>
        <w:color w:val="A6A6A6" w:themeColor="background1" w:themeShade="A6"/>
        <w:sz w:val="16"/>
      </w:rPr>
      <w:t>71</w:t>
    </w:r>
    <w:r w:rsidRPr="00C73507">
      <w:rPr>
        <w:rFonts w:ascii="Arial" w:hAnsi="Arial" w:cs="Arial"/>
        <w:color w:val="A6A6A6" w:themeColor="background1" w:themeShade="A6"/>
        <w:sz w:val="16"/>
      </w:rPr>
      <w:t xml:space="preserve"> </w:t>
    </w:r>
    <w:r w:rsidR="00C05511">
      <w:rPr>
        <w:rFonts w:ascii="Arial" w:hAnsi="Arial" w:cs="Arial"/>
        <w:color w:val="A6A6A6" w:themeColor="background1" w:themeShade="A6"/>
        <w:sz w:val="16"/>
      </w:rPr>
      <w:t>OH&amp;S</w:t>
    </w:r>
    <w:r w:rsidR="00C73507" w:rsidRPr="00C73507">
      <w:rPr>
        <w:rFonts w:ascii="Arial" w:hAnsi="Arial" w:cs="Arial"/>
        <w:color w:val="A6A6A6" w:themeColor="background1" w:themeShade="A6"/>
        <w:sz w:val="16"/>
      </w:rPr>
      <w:t xml:space="preserve"> Statement of Intent Rev </w:t>
    </w:r>
    <w:r w:rsidR="00C05511">
      <w:rPr>
        <w:rFonts w:ascii="Arial" w:hAnsi="Arial" w:cs="Arial"/>
        <w:color w:val="A6A6A6" w:themeColor="background1" w:themeShade="A6"/>
        <w:sz w:val="16"/>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522B" w14:textId="77777777" w:rsidR="003B6FB9" w:rsidRDefault="003B6FB9" w:rsidP="00AB0679">
      <w:r>
        <w:separator/>
      </w:r>
    </w:p>
  </w:footnote>
  <w:footnote w:type="continuationSeparator" w:id="0">
    <w:p w14:paraId="2AE060F4" w14:textId="77777777" w:rsidR="003B6FB9" w:rsidRDefault="003B6FB9" w:rsidP="00AB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769E" w14:textId="266F595B" w:rsidR="00F643B0" w:rsidRDefault="00F643B0" w:rsidP="00F643B0">
    <w:pPr>
      <w:pStyle w:val="Header"/>
      <w:ind w:firstLine="720"/>
      <w:rPr>
        <w:rFonts w:ascii="Arial" w:hAnsi="Arial" w:cs="Arial"/>
        <w:b/>
        <w:color w:val="365F91" w:themeColor="accent1" w:themeShade="BF"/>
        <w:sz w:val="32"/>
        <w:szCs w:val="32"/>
      </w:rPr>
    </w:pPr>
  </w:p>
  <w:p w14:paraId="18C3C6BC" w14:textId="29ABE97F" w:rsidR="00490802" w:rsidRDefault="00490802" w:rsidP="00F643B0">
    <w:pPr>
      <w:pStyle w:val="Header"/>
      <w:ind w:firstLine="720"/>
      <w:rPr>
        <w:rFonts w:ascii="Arial" w:hAnsi="Arial" w:cs="Arial"/>
        <w:b/>
        <w:color w:val="365F91" w:themeColor="accent1" w:themeShade="BF"/>
        <w:sz w:val="32"/>
        <w:szCs w:val="32"/>
      </w:rPr>
    </w:pPr>
  </w:p>
  <w:p w14:paraId="432986C0" w14:textId="77777777" w:rsidR="00490802" w:rsidRDefault="00490802" w:rsidP="00F643B0">
    <w:pPr>
      <w:pStyle w:val="Header"/>
      <w:ind w:firstLine="720"/>
      <w:rPr>
        <w:rFonts w:ascii="Arial" w:hAnsi="Arial" w:cs="Arial"/>
        <w:b/>
        <w:color w:val="365F91" w:themeColor="accent1" w:themeShade="BF"/>
        <w:sz w:val="32"/>
        <w:szCs w:val="32"/>
      </w:rPr>
    </w:pPr>
  </w:p>
  <w:p w14:paraId="304FED21" w14:textId="77777777" w:rsidR="00C05511" w:rsidRDefault="00F643B0" w:rsidP="00490802">
    <w:pPr>
      <w:pStyle w:val="Header"/>
      <w:ind w:firstLine="720"/>
      <w:jc w:val="center"/>
      <w:rPr>
        <w:rFonts w:ascii="Arial" w:hAnsi="Arial" w:cs="Arial"/>
        <w:b/>
        <w:sz w:val="32"/>
        <w:szCs w:val="32"/>
      </w:rPr>
    </w:pPr>
    <w:r w:rsidRPr="00166D97">
      <w:rPr>
        <w:rFonts w:ascii="Arial" w:hAnsi="Arial" w:cs="Arial"/>
        <w:noProof/>
        <w:lang w:bidi="ar-SA"/>
      </w:rPr>
      <w:drawing>
        <wp:anchor distT="0" distB="0" distL="114300" distR="114300" simplePos="0" relativeHeight="251659264" behindDoc="0" locked="0" layoutInCell="1" allowOverlap="1" wp14:anchorId="3914F95F" wp14:editId="5250A0E7">
          <wp:simplePos x="0" y="0"/>
          <wp:positionH relativeFrom="page">
            <wp:posOffset>967264</wp:posOffset>
          </wp:positionH>
          <wp:positionV relativeFrom="page">
            <wp:posOffset>336407</wp:posOffset>
          </wp:positionV>
          <wp:extent cx="1777042" cy="640072"/>
          <wp:effectExtent l="0" t="0" r="0" b="8255"/>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7042" cy="640072"/>
                  </a:xfrm>
                  <a:prstGeom prst="rect">
                    <a:avLst/>
                  </a:prstGeom>
                </pic:spPr>
              </pic:pic>
            </a:graphicData>
          </a:graphic>
          <wp14:sizeRelH relativeFrom="margin">
            <wp14:pctWidth>0</wp14:pctWidth>
          </wp14:sizeRelH>
          <wp14:sizeRelV relativeFrom="margin">
            <wp14:pctHeight>0</wp14:pctHeight>
          </wp14:sizeRelV>
        </wp:anchor>
      </w:drawing>
    </w:r>
    <w:r w:rsidR="00C05511">
      <w:rPr>
        <w:rFonts w:ascii="Arial" w:hAnsi="Arial" w:cs="Arial"/>
        <w:b/>
        <w:sz w:val="32"/>
        <w:szCs w:val="32"/>
      </w:rPr>
      <w:t>OCCUPATIONAL HEALTH &amp; SAFETY</w:t>
    </w:r>
    <w:r w:rsidRPr="00166D97">
      <w:rPr>
        <w:rFonts w:ascii="Arial" w:hAnsi="Arial" w:cs="Arial"/>
        <w:b/>
        <w:sz w:val="32"/>
        <w:szCs w:val="32"/>
      </w:rPr>
      <w:t xml:space="preserve"> </w:t>
    </w:r>
  </w:p>
  <w:p w14:paraId="7E27B0CC" w14:textId="739B8526" w:rsidR="00F643B0" w:rsidRDefault="00F643B0" w:rsidP="00490802">
    <w:pPr>
      <w:pStyle w:val="Header"/>
      <w:ind w:firstLine="720"/>
      <w:jc w:val="center"/>
      <w:rPr>
        <w:rFonts w:ascii="Arial" w:hAnsi="Arial" w:cs="Arial"/>
        <w:noProof/>
        <w:lang w:bidi="ar-SA"/>
      </w:rPr>
    </w:pPr>
    <w:r w:rsidRPr="00166D97">
      <w:rPr>
        <w:rFonts w:ascii="Arial" w:hAnsi="Arial" w:cs="Arial"/>
        <w:b/>
        <w:sz w:val="32"/>
        <w:szCs w:val="32"/>
      </w:rPr>
      <w:t>STATEMENT OF INTENT</w:t>
    </w:r>
  </w:p>
  <w:p w14:paraId="71E1C53A" w14:textId="7D58420B" w:rsidR="00F643B0" w:rsidRDefault="00F643B0" w:rsidP="00490802">
    <w:pPr>
      <w:pStyle w:val="Header"/>
      <w:jc w:val="center"/>
      <w:rPr>
        <w:rFonts w:ascii="Arial" w:hAnsi="Arial" w:cs="Arial"/>
        <w:noProof/>
        <w:lang w:bidi="ar-SA"/>
      </w:rPr>
    </w:pPr>
  </w:p>
  <w:p w14:paraId="3DEAA97D" w14:textId="77777777" w:rsidR="00F643B0" w:rsidRDefault="00F64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6DE"/>
    <w:rsid w:val="000357C8"/>
    <w:rsid w:val="00166D97"/>
    <w:rsid w:val="001E08AB"/>
    <w:rsid w:val="001E7206"/>
    <w:rsid w:val="002372A2"/>
    <w:rsid w:val="002C2C9C"/>
    <w:rsid w:val="003225C6"/>
    <w:rsid w:val="00352E37"/>
    <w:rsid w:val="003B6FB9"/>
    <w:rsid w:val="003E4E23"/>
    <w:rsid w:val="00422E48"/>
    <w:rsid w:val="00490802"/>
    <w:rsid w:val="00491FA2"/>
    <w:rsid w:val="00582345"/>
    <w:rsid w:val="006047B3"/>
    <w:rsid w:val="00651918"/>
    <w:rsid w:val="00702DE7"/>
    <w:rsid w:val="00722C45"/>
    <w:rsid w:val="0086573A"/>
    <w:rsid w:val="00A5678E"/>
    <w:rsid w:val="00AB0679"/>
    <w:rsid w:val="00C05511"/>
    <w:rsid w:val="00C73507"/>
    <w:rsid w:val="00D13701"/>
    <w:rsid w:val="00D67641"/>
    <w:rsid w:val="00E5110A"/>
    <w:rsid w:val="00EB56DE"/>
    <w:rsid w:val="00F64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C9789F"/>
  <w15:docId w15:val="{E4BE2A2D-C9B7-42F2-86EC-4753EE7B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en-GB" w:eastAsia="en-GB" w:bidi="en-GB"/>
    </w:rPr>
  </w:style>
  <w:style w:type="paragraph" w:styleId="Heading1">
    <w:name w:val="heading 1"/>
    <w:basedOn w:val="Normal"/>
    <w:uiPriority w:val="1"/>
    <w:qFormat/>
    <w:pPr>
      <w:ind w:left="12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0679"/>
    <w:pPr>
      <w:tabs>
        <w:tab w:val="center" w:pos="4513"/>
        <w:tab w:val="right" w:pos="9026"/>
      </w:tabs>
    </w:pPr>
  </w:style>
  <w:style w:type="character" w:customStyle="1" w:styleId="HeaderChar">
    <w:name w:val="Header Char"/>
    <w:basedOn w:val="DefaultParagraphFont"/>
    <w:link w:val="Header"/>
    <w:uiPriority w:val="99"/>
    <w:rsid w:val="00AB0679"/>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AB0679"/>
    <w:pPr>
      <w:tabs>
        <w:tab w:val="center" w:pos="4513"/>
        <w:tab w:val="right" w:pos="9026"/>
      </w:tabs>
    </w:pPr>
  </w:style>
  <w:style w:type="character" w:customStyle="1" w:styleId="FooterChar">
    <w:name w:val="Footer Char"/>
    <w:basedOn w:val="DefaultParagraphFont"/>
    <w:link w:val="Footer"/>
    <w:uiPriority w:val="99"/>
    <w:rsid w:val="00AB0679"/>
    <w:rPr>
      <w:rFonts w:ascii="Trebuchet MS" w:eastAsia="Trebuchet MS" w:hAnsi="Trebuchet MS" w:cs="Trebuchet MS"/>
      <w:lang w:val="en-GB" w:eastAsia="en-GB" w:bidi="en-GB"/>
    </w:rPr>
  </w:style>
  <w:style w:type="paragraph" w:styleId="BalloonText">
    <w:name w:val="Balloon Text"/>
    <w:basedOn w:val="Normal"/>
    <w:link w:val="BalloonTextChar"/>
    <w:uiPriority w:val="99"/>
    <w:semiHidden/>
    <w:unhideWhenUsed/>
    <w:rsid w:val="00D13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701"/>
    <w:rPr>
      <w:rFonts w:ascii="Segoe UI" w:eastAsia="Trebuchet MS" w:hAnsi="Segoe UI" w:cs="Segoe UI"/>
      <w:sz w:val="18"/>
      <w:szCs w:val="18"/>
      <w:lang w:val="en-GB" w:eastAsia="en-GB" w:bidi="en-GB"/>
    </w:rPr>
  </w:style>
  <w:style w:type="paragraph" w:customStyle="1" w:styleId="Default">
    <w:name w:val="Default"/>
    <w:rsid w:val="00A5678E"/>
    <w:pPr>
      <w:widowControl/>
      <w:adjustRightInd w:val="0"/>
    </w:pPr>
    <w:rPr>
      <w:rFonts w:ascii="Trebuchet MS" w:hAnsi="Trebuchet MS" w:cs="Trebuchet MS"/>
      <w:color w:val="000000"/>
      <w:sz w:val="24"/>
      <w:szCs w:val="24"/>
      <w:lang w:val="en-GB"/>
    </w:rPr>
  </w:style>
  <w:style w:type="paragraph" w:styleId="Revision">
    <w:name w:val="Revision"/>
    <w:hidden/>
    <w:uiPriority w:val="99"/>
    <w:semiHidden/>
    <w:rsid w:val="002C2C9C"/>
    <w:pPr>
      <w:widowControl/>
      <w:autoSpaceDE/>
      <w:autoSpaceDN/>
    </w:pPr>
    <w:rPr>
      <w:rFonts w:ascii="Trebuchet MS" w:eastAsia="Trebuchet MS" w:hAnsi="Trebuchet MS" w:cs="Trebuchet MS"/>
      <w:lang w:val="en-GB" w:eastAsia="en-GB" w:bidi="en-GB"/>
    </w:rPr>
  </w:style>
  <w:style w:type="table" w:styleId="TableGrid">
    <w:name w:val="Table Grid"/>
    <w:basedOn w:val="TableNormal"/>
    <w:uiPriority w:val="39"/>
    <w:rsid w:val="00F643B0"/>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Howell</dc:creator>
  <cp:lastModifiedBy>Stacey Felmingham</cp:lastModifiedBy>
  <cp:revision>2</cp:revision>
  <cp:lastPrinted>2019-09-17T07:05:00Z</cp:lastPrinted>
  <dcterms:created xsi:type="dcterms:W3CDTF">2023-09-08T13:10:00Z</dcterms:created>
  <dcterms:modified xsi:type="dcterms:W3CDTF">2023-09-08T13:10:00Z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2018-08-13T00:00:00Z</vt:filetime>
  </property>
  <property fmtid="{D5CDD505-2E9C-101B-9397-08002B2CF9AE}" pid="3" name="Creator">
    <vt:lpwstr>Microsoft® Word 2016</vt:lpwstr>
  </property>
  <property fmtid="{D5CDD505-2E9C-101B-9397-08002B2CF9AE}" pid="4" name="LastSaved">
    <vt:filetime>2018-09-28T00:00:00Z</vt:filetime>
  </property>
</Properties>
</file>